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1685"/>
        <w:gridCol w:w="239"/>
        <w:gridCol w:w="225"/>
        <w:gridCol w:w="1221"/>
        <w:gridCol w:w="6"/>
        <w:gridCol w:w="1003"/>
        <w:gridCol w:w="1223"/>
        <w:gridCol w:w="1222"/>
        <w:gridCol w:w="1213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016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产前血清学检查申请单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048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  <w:tc>
          <w:tcPr>
            <w:tcW w:w="7112" w:type="dxa"/>
            <w:gridSpan w:val="8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结果领取: □自取 □邮寄 □到付  快递单号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4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6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女方姓名:</w:t>
            </w:r>
          </w:p>
        </w:tc>
        <w:tc>
          <w:tcPr>
            <w:tcW w:w="1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24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年龄: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岁</w:t>
            </w:r>
          </w:p>
        </w:tc>
        <w:tc>
          <w:tcPr>
            <w:tcW w:w="1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血型: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RhD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血型: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男方姓名:</w:t>
            </w:r>
          </w:p>
        </w:tc>
        <w:tc>
          <w:tcPr>
            <w:tcW w:w="1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24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年龄: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岁</w:t>
            </w:r>
          </w:p>
        </w:tc>
        <w:tc>
          <w:tcPr>
            <w:tcW w:w="1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血型: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RhD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血型: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孕周:</w:t>
            </w:r>
          </w:p>
        </w:tc>
        <w:tc>
          <w:tcPr>
            <w:tcW w:w="19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周</w:t>
            </w:r>
          </w:p>
        </w:tc>
        <w:tc>
          <w:tcPr>
            <w:tcW w:w="144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□未孕</w:t>
            </w:r>
          </w:p>
        </w:tc>
        <w:tc>
          <w:tcPr>
            <w:tcW w:w="1009" w:type="dxa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既往结果:</w:t>
            </w:r>
          </w:p>
        </w:tc>
        <w:tc>
          <w:tcPr>
            <w:tcW w:w="343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孕产史:</w:t>
            </w:r>
          </w:p>
        </w:tc>
        <w:tc>
          <w:tcPr>
            <w:tcW w:w="4379" w:type="dxa"/>
            <w:gridSpan w:val="6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产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注: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  <w:tc>
          <w:tcPr>
            <w:tcW w:w="1223" w:type="dxa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输血史:</w:t>
            </w:r>
          </w:p>
        </w:tc>
        <w:tc>
          <w:tcPr>
            <w:tcW w:w="3434" w:type="dxa"/>
            <w:gridSpan w:val="3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 □无 注: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124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685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gridSpan w:val="4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女方血型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(ABO+Rh)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男方血型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(ABO+Rh)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血型单特异性抗体鉴定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血小板抗体检测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IgG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抗-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A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抗体效价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其它抗体效价: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IgG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抗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B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抗体效价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其它: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   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t>IgG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抗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D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抗体效价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3273" w:type="dxa"/>
            <w:gridSpan w:val="4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确认信息签名: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        </w:t>
            </w:r>
          </w:p>
        </w:tc>
        <w:tc>
          <w:tcPr>
            <w:tcW w:w="1227" w:type="dxa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9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24" w:type="dxa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申请日期:</w:t>
            </w:r>
          </w:p>
        </w:tc>
        <w:tc>
          <w:tcPr>
            <w:tcW w:w="2149" w:type="dxa"/>
            <w:gridSpan w:val="3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</w:t>
            </w:r>
          </w:p>
        </w:tc>
        <w:tc>
          <w:tcPr>
            <w:tcW w:w="1227" w:type="dxa"/>
            <w:gridSpan w:val="2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联系电话:</w:t>
            </w:r>
          </w:p>
        </w:tc>
        <w:tc>
          <w:tcPr>
            <w:tcW w:w="2226" w:type="dxa"/>
            <w:gridSpan w:val="2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</w:t>
            </w:r>
          </w:p>
        </w:tc>
        <w:tc>
          <w:tcPr>
            <w:tcW w:w="1222" w:type="dxa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接待者:</w:t>
            </w:r>
          </w:p>
        </w:tc>
        <w:tc>
          <w:tcPr>
            <w:tcW w:w="2212" w:type="dxa"/>
            <w:gridSpan w:val="2"/>
            <w:tcBorders>
              <w:bottom w:val="dotted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</w:tr>
    </w:tbl>
    <w:p>
      <w:pPr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/>
          <w:bCs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申请单填写说明：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1.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填写女方姓名至输血史部分，以及联系电话；其它暂不填写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2.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申请单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用A4纸打印；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可电脑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填写后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打印，如手写，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确保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字迹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清晰可辨认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 ABO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血型写法：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A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B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O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AB；RhD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血型写法：阳性（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+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）或阴性（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-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4.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孕周统一按周数算，不按月算；既往结果栏填写之前检测的结果，没有则填写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"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无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"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5.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孕产史：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怀孕次数与分娩次数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，比如流产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1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次，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分娩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1次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，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现孕期中，则孕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3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产</w:t>
      </w:r>
      <w:r>
        <w:rPr>
          <w:rStyle w:val="9"/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6.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输血史：指女方之前因为疾病住院输过血，如有，注明输血时间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7.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准确的孕产史与输血史对检测有重要参考意义，请如实填写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</w:pPr>
      <w:r>
        <w:rPr>
          <w:rStyle w:val="9"/>
          <w:rFonts w:hint="default" w:ascii="Times New Roman" w:hAnsi="Times New Roman" w:cs="Times New Roman" w:eastAsiaTheme="majorEastAsia"/>
          <w:b/>
          <w:bCs/>
          <w:sz w:val="24"/>
          <w:szCs w:val="24"/>
          <w:lang w:val="en-US" w:eastAsia="zh-CN" w:bidi="ar"/>
        </w:rPr>
        <w:t>送检说明：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1. 标本：女方</w:t>
      </w: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eastAsia="zh-CN"/>
        </w:rPr>
        <w:t>不抗凝血液</w:t>
      </w: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5mL（禁用含促凝胶采血管），血样管上写明受检者姓名；建议血样在送检前</w:t>
      </w:r>
      <w:r>
        <w:rPr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天或者当天采集，送检前4℃冰箱保存</w:t>
      </w:r>
      <w:r>
        <w:rPr>
          <w:rFonts w:hint="eastAsia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，送检途中尽量避免剧烈晃动</w:t>
      </w:r>
      <w:bookmarkStart w:id="0" w:name="_GoBack"/>
      <w:bookmarkEnd w:id="0"/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</w:pP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 xml:space="preserve">2. </w:t>
      </w: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送检前请明确夫妻双方ABO及Rh（D）血型，并填写在申请单上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3.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送检地址：武汉市硚口区宝丰一路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号，武汉血液中心业务楼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楼输血研究室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4. 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送检时间：工作日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8:30-12:00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；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14:00-17:00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（周末及法定节假日不接收，国庆及春节前请电话咨询送检时间）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textAlignment w:val="auto"/>
        <w:outlineLvl w:val="9"/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</w:pP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 xml:space="preserve">5. </w:t>
      </w:r>
      <w:r>
        <w:rPr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/>
        </w:rPr>
        <w:t>出报告时间：5个工作日内（不包含周末及法定节假日）。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left"/>
        <w:textAlignment w:val="center"/>
        <w:outlineLvl w:val="9"/>
      </w:pP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6. 咨询电话027-83641790，咨询时间为工作日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8:30-12:00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；</w:t>
      </w:r>
      <w:r>
        <w:rPr>
          <w:rFonts w:hint="default" w:ascii="Times New Roman" w:hAnsi="Times New Roman" w:cs="Times New Roman" w:eastAsiaTheme="maj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14:00-17:00</w:t>
      </w:r>
      <w:r>
        <w:rPr>
          <w:rStyle w:val="9"/>
          <w:rFonts w:hint="default" w:ascii="Times New Roman" w:hAnsi="Times New Roman" w:cs="Times New Roman" w:eastAsiaTheme="majorEastAsia"/>
          <w:b w:val="0"/>
          <w:bCs w:val="0"/>
          <w:sz w:val="24"/>
          <w:szCs w:val="24"/>
          <w:lang w:val="en-US" w:eastAsia="zh-CN" w:bidi="ar"/>
        </w:rPr>
        <w:t>（周末及法定节假日除外）</w:t>
      </w:r>
    </w:p>
    <w:sectPr>
      <w:headerReference r:id="rId3" w:type="default"/>
      <w:footerReference r:id="rId4" w:type="default"/>
      <w:pgSz w:w="11906" w:h="16838"/>
      <w:pgMar w:top="567" w:right="850" w:bottom="850" w:left="850" w:header="454" w:footer="454" w:gutter="0"/>
      <w:paperSrc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武汉血液中心输血研究室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194C"/>
    <w:rsid w:val="2D536905"/>
    <w:rsid w:val="58171515"/>
    <w:rsid w:val="67873066"/>
    <w:rsid w:val="6DD519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4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2016-11-04T07:18:00Z</dcterms:created>
  <dc:creator>Administrator</dc:creator>
  <cp:lastModifiedBy>Administrator</cp:lastModifiedBy>
  <cp:lastPrinted>2016-11-04T08:06:36Z</cp:lastPrinted>
  <dcterms:modified xsi:type="dcterms:W3CDTF">2016-11-04T08:08:56Z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